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1EA75603" w:rsidR="00DF3965" w:rsidRPr="00313B05" w:rsidRDefault="00872F18">
      <w:pPr>
        <w:jc w:val="center"/>
        <w:rPr>
          <w:rFonts w:ascii="Cambria" w:hAnsi="Cambria" w:cs="Arial"/>
          <w:b/>
          <w:bCs/>
          <w:sz w:val="22"/>
          <w:szCs w:val="22"/>
        </w:rPr>
      </w:pPr>
      <w:r>
        <w:rPr>
          <w:rFonts w:ascii="Cambria" w:hAnsi="Cambria" w:cs="Arial"/>
          <w:b/>
          <w:bCs/>
          <w:sz w:val="22"/>
          <w:szCs w:val="22"/>
        </w:rPr>
        <w:t xml:space="preserve">Alsómocsolád Község </w:t>
      </w:r>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a Bursa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Bursa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A Bursa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000000"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 xml:space="preserve">ben regisztráltak a rendszerben, már nem regisztrálhatnak újra, ők a meglévő felhasználónév és jelszó birtokában léphetnek be az EPER-Bursa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 xml:space="preserve">A pályázatot az EPER-Bursa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w:t>
      </w:r>
      <w:r w:rsidRPr="009A5D26">
        <w:rPr>
          <w:rFonts w:ascii="Cambria" w:hAnsi="Cambria" w:cs="Arial"/>
          <w:sz w:val="22"/>
          <w:szCs w:val="22"/>
        </w:rPr>
        <w:lastRenderedPageBreak/>
        <w:t xml:space="preserve">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az elengedett tartozás, illetve a megszűnt kötelezettség, ha a tartozás elengedésére vagy a kötelezettség megszűnésére a természetes személyek adósságrendezési eljárásában, továbbá </w:t>
      </w:r>
      <w:r w:rsidRPr="002919A3">
        <w:rPr>
          <w:rFonts w:ascii="Cambria" w:hAnsi="Cambria" w:cs="Arial"/>
          <w:snapToGrid w:val="0"/>
          <w:sz w:val="22"/>
          <w:szCs w:val="22"/>
        </w:rPr>
        <w:lastRenderedPageBreak/>
        <w:t>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000000" w:rsidP="00A179B0">
      <w:pPr>
        <w:ind w:left="284"/>
        <w:jc w:val="both"/>
        <w:rPr>
          <w:rStyle w:val="Hiperhivatkozs"/>
          <w:sz w:val="22"/>
          <w:szCs w:val="22"/>
        </w:rPr>
      </w:pPr>
      <w:hyperlink r:id="rId9" w:history="1">
        <w:r w:rsidR="00A179B0"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 xml:space="preserve">az EPER-Bursa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 xml:space="preserve">az elbírálás során korra, faji hovatartozásra, nemre, bőrszínre, nemzetiségre, vallási vagy világnézeti meggyőződésre, egészségi állapotra, családi állapotra, tanulmányi eredményre </w:t>
      </w:r>
      <w:r w:rsidR="00D038D5" w:rsidRPr="002919A3">
        <w:rPr>
          <w:rFonts w:ascii="Cambria" w:hAnsi="Cambria" w:cs="Arial"/>
          <w:snapToGrid w:val="0"/>
          <w:sz w:val="22"/>
          <w:szCs w:val="22"/>
        </w:rPr>
        <w:lastRenderedPageBreak/>
        <w:t>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EPER-Bursa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EPER-Bursa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r w:rsidR="003E0430" w:rsidRPr="003E0430">
        <w:rPr>
          <w:rFonts w:ascii="Cambria" w:hAnsi="Cambria"/>
          <w:bCs/>
          <w:sz w:val="22"/>
          <w:szCs w:val="22"/>
        </w:rPr>
        <w:t>Bursa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évenként max. 5 hónap (Bursa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r w:rsidR="007E1CBC">
        <w:rPr>
          <w:rFonts w:ascii="Cambria" w:hAnsi="Cambria" w:cs="Arial"/>
          <w:sz w:val="22"/>
          <w:szCs w:val="22"/>
        </w:rPr>
        <w:t xml:space="preserve">Bursa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Bursa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lastRenderedPageBreak/>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r w:rsidR="007E1CBC">
        <w:rPr>
          <w:rFonts w:ascii="Cambria" w:hAnsi="Cambria" w:cs="Arial"/>
          <w:sz w:val="22"/>
          <w:szCs w:val="22"/>
        </w:rPr>
        <w:t xml:space="preserve">Bursa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EPER-Bursa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r w:rsidR="007E1CBC">
        <w:rPr>
          <w:rFonts w:ascii="Cambria" w:hAnsi="Cambria" w:cs="Arial"/>
          <w:snapToGrid w:val="0"/>
          <w:sz w:val="22"/>
          <w:szCs w:val="22"/>
        </w:rPr>
        <w:t xml:space="preserve">Bursa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EPER-Bursa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r w:rsidRPr="000714B3">
        <w:rPr>
          <w:rFonts w:ascii="Cambria" w:hAnsi="Cambria" w:cs="Arial"/>
          <w:b/>
          <w:sz w:val="22"/>
          <w:szCs w:val="22"/>
        </w:rPr>
        <w:t>Bursa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(Bursa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A5A71" w14:textId="77777777" w:rsidR="00CF2C93" w:rsidRDefault="00CF2C93" w:rsidP="00F51BB6">
      <w:r>
        <w:separator/>
      </w:r>
    </w:p>
  </w:endnote>
  <w:endnote w:type="continuationSeparator" w:id="0">
    <w:p w14:paraId="7B6C1DDF" w14:textId="77777777" w:rsidR="00CF2C93" w:rsidRDefault="00CF2C93"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6F6B9B">
          <w:rPr>
            <w:rFonts w:ascii="Arial" w:hAnsi="Arial" w:cs="Arial"/>
            <w:noProof/>
            <w:sz w:val="20"/>
            <w:szCs w:val="20"/>
          </w:rPr>
          <w:t>1</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D57FD4" w14:textId="77777777" w:rsidR="00CF2C93" w:rsidRDefault="00CF2C93" w:rsidP="00F51BB6">
      <w:r>
        <w:separator/>
      </w:r>
    </w:p>
  </w:footnote>
  <w:footnote w:type="continuationSeparator" w:id="0">
    <w:p w14:paraId="2C1841C9" w14:textId="77777777" w:rsidR="00CF2C93" w:rsidRDefault="00CF2C93"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r w:rsidR="0079616A" w:rsidRPr="000112A7">
      <w:rPr>
        <w:rFonts w:ascii="Cambria" w:hAnsi="Cambria" w:cs="Arial"/>
        <w:iCs/>
        <w:sz w:val="22"/>
        <w:szCs w:val="22"/>
      </w:rPr>
      <w:t>Bursa Hungarica</w:t>
    </w:r>
    <w:r w:rsidR="0079616A" w:rsidRPr="000112A7">
      <w:rPr>
        <w:rFonts w:ascii="Cambria" w:hAnsi="Cambria" w:cs="Arial"/>
        <w:sz w:val="22"/>
        <w:szCs w:val="22"/>
      </w:rPr>
      <w:t xml:space="preserve"> Felsőoktatási Önkormányzati Ösztöndíjrendszer 2025. évi pályázati </w:t>
    </w:r>
    <w:proofErr w:type="gramStart"/>
    <w:r w:rsidR="0079616A" w:rsidRPr="000112A7">
      <w:rPr>
        <w:rFonts w:ascii="Cambria" w:hAnsi="Cambria" w:cs="Arial"/>
        <w:sz w:val="22"/>
        <w:szCs w:val="22"/>
      </w:rPr>
      <w:t>eljárásrendje  -</w:t>
    </w:r>
    <w:proofErr w:type="gramEnd"/>
    <w:r w:rsidR="0079616A" w:rsidRPr="000112A7">
      <w:rPr>
        <w:rFonts w:ascii="Cambria" w:hAnsi="Cambria" w:cs="Arial"/>
        <w:sz w:val="22"/>
        <w:szCs w:val="22"/>
      </w:rPr>
      <w:t>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98446951">
    <w:abstractNumId w:val="3"/>
  </w:num>
  <w:num w:numId="2" w16cid:durableId="2094471205">
    <w:abstractNumId w:val="19"/>
  </w:num>
  <w:num w:numId="3" w16cid:durableId="1797604034">
    <w:abstractNumId w:val="7"/>
  </w:num>
  <w:num w:numId="4" w16cid:durableId="779254911">
    <w:abstractNumId w:val="10"/>
  </w:num>
  <w:num w:numId="5" w16cid:durableId="1034578815">
    <w:abstractNumId w:val="11"/>
  </w:num>
  <w:num w:numId="6" w16cid:durableId="1400981855">
    <w:abstractNumId w:val="2"/>
  </w:num>
  <w:num w:numId="7" w16cid:durableId="1515653875">
    <w:abstractNumId w:val="4"/>
  </w:num>
  <w:num w:numId="8" w16cid:durableId="1055003275">
    <w:abstractNumId w:val="16"/>
  </w:num>
  <w:num w:numId="9" w16cid:durableId="1370836408">
    <w:abstractNumId w:val="1"/>
  </w:num>
  <w:num w:numId="10" w16cid:durableId="1883056987">
    <w:abstractNumId w:val="14"/>
  </w:num>
  <w:num w:numId="11" w16cid:durableId="1406955754">
    <w:abstractNumId w:val="8"/>
  </w:num>
  <w:num w:numId="12" w16cid:durableId="1609660389">
    <w:abstractNumId w:val="17"/>
  </w:num>
  <w:num w:numId="13" w16cid:durableId="233441555">
    <w:abstractNumId w:val="18"/>
  </w:num>
  <w:num w:numId="14" w16cid:durableId="210969170">
    <w:abstractNumId w:val="5"/>
  </w:num>
  <w:num w:numId="15" w16cid:durableId="1984040048">
    <w:abstractNumId w:val="13"/>
  </w:num>
  <w:num w:numId="16" w16cid:durableId="883062345">
    <w:abstractNumId w:val="0"/>
  </w:num>
  <w:num w:numId="17" w16cid:durableId="646281782">
    <w:abstractNumId w:val="6"/>
  </w:num>
  <w:num w:numId="18" w16cid:durableId="1068378331">
    <w:abstractNumId w:val="12"/>
  </w:num>
  <w:num w:numId="19" w16cid:durableId="1598752980">
    <w:abstractNumId w:val="15"/>
  </w:num>
  <w:num w:numId="20" w16cid:durableId="985015351">
    <w:abstractNumId w:val="9"/>
  </w:num>
  <w:num w:numId="21" w16cid:durableId="8320658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7301C"/>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3E44"/>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6F6B9B"/>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2F18"/>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2C93"/>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5C051-18C9-4798-BBF0-A2C5C26CE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3200</Words>
  <Characters>22083</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25233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Mészáros-Taller Marietta</cp:lastModifiedBy>
  <cp:revision>5</cp:revision>
  <cp:lastPrinted>2021-07-30T06:26:00Z</cp:lastPrinted>
  <dcterms:created xsi:type="dcterms:W3CDTF">2024-09-13T08:54:00Z</dcterms:created>
  <dcterms:modified xsi:type="dcterms:W3CDTF">2024-11-04T17:29:00Z</dcterms:modified>
</cp:coreProperties>
</file>